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874A5" w:rsidRPr="00D92593" w:rsidTr="004E0D12">
        <w:tc>
          <w:tcPr>
            <w:tcW w:w="15388" w:type="dxa"/>
          </w:tcPr>
          <w:p w:rsidR="00F2570A" w:rsidRPr="00D92593" w:rsidRDefault="00D874A5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i/>
                <w:color w:val="8EAADB" w:themeColor="accent1" w:themeTint="99"/>
                <w:sz w:val="23"/>
                <w:szCs w:val="23"/>
              </w:rPr>
              <w:t>KS2 National Curriculum Aims</w:t>
            </w:r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 </w:t>
            </w:r>
          </w:p>
          <w:p w:rsidR="00F2570A" w:rsidRPr="00D92593" w:rsidRDefault="00F2570A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</w:p>
          <w:p w:rsidR="00C03B00" w:rsidRPr="00D92593" w:rsidRDefault="00D874A5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Pupils should continue to apply and develop a broader range of skills, learning how to use them in different ways and to link them to make actions and sequences of movement. They should enjoy communicating, collaborating and </w:t>
            </w:r>
            <w:proofErr w:type="gramStart"/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competing with each other</w:t>
            </w:r>
            <w:proofErr w:type="gramEnd"/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. </w:t>
            </w:r>
          </w:p>
          <w:p w:rsidR="00C03B00" w:rsidRPr="00D92593" w:rsidRDefault="00C03B00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</w:p>
          <w:p w:rsidR="00D874A5" w:rsidRPr="00D92593" w:rsidRDefault="00D874A5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They should develop an understanding of how to improve in different physical activities and sports and learn how to evaluate and recognise their own success. Pupils should be taught to: </w:t>
            </w:r>
          </w:p>
          <w:p w:rsidR="00D874A5" w:rsidRPr="00D92593" w:rsidRDefault="00D874A5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take part in outdoor and adventurous activity challenges both individually and within a team; </w:t>
            </w:r>
          </w:p>
          <w:p w:rsidR="00D874A5" w:rsidRPr="00D92593" w:rsidRDefault="00D874A5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• compare their performances with previous ones and demonstrate improvement to achieve their personal best.</w:t>
            </w:r>
          </w:p>
        </w:tc>
      </w:tr>
    </w:tbl>
    <w:p w:rsidR="00C03B00" w:rsidRPr="00D92593" w:rsidRDefault="00C03B00">
      <w:pPr>
        <w:rPr>
          <w:rFonts w:ascii="Arial Narrow" w:hAnsi="Arial Narrow"/>
          <w:sz w:val="23"/>
          <w:szCs w:val="23"/>
        </w:rPr>
      </w:pPr>
      <w:r w:rsidRPr="00D92593">
        <w:rPr>
          <w:rFonts w:ascii="Arial Narrow" w:hAnsi="Arial Narrow"/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874A5" w:rsidRPr="00D92593" w:rsidTr="00D874A5">
        <w:tc>
          <w:tcPr>
            <w:tcW w:w="3847" w:type="dxa"/>
          </w:tcPr>
          <w:p w:rsidR="00D874A5" w:rsidRPr="00D92593" w:rsidRDefault="00D874A5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lastRenderedPageBreak/>
              <w:t>Year 3</w:t>
            </w:r>
          </w:p>
        </w:tc>
        <w:tc>
          <w:tcPr>
            <w:tcW w:w="3847" w:type="dxa"/>
          </w:tcPr>
          <w:p w:rsidR="00D874A5" w:rsidRPr="00D92593" w:rsidRDefault="00D874A5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4</w:t>
            </w:r>
          </w:p>
        </w:tc>
        <w:tc>
          <w:tcPr>
            <w:tcW w:w="3847" w:type="dxa"/>
          </w:tcPr>
          <w:p w:rsidR="00D874A5" w:rsidRPr="00D92593" w:rsidRDefault="00D874A5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5</w:t>
            </w:r>
          </w:p>
        </w:tc>
        <w:tc>
          <w:tcPr>
            <w:tcW w:w="3847" w:type="dxa"/>
          </w:tcPr>
          <w:p w:rsidR="00D874A5" w:rsidRPr="00D92593" w:rsidRDefault="00D874A5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6</w:t>
            </w:r>
          </w:p>
        </w:tc>
      </w:tr>
      <w:tr w:rsidR="00D874A5" w:rsidRPr="00D92593" w:rsidTr="0025263B">
        <w:tc>
          <w:tcPr>
            <w:tcW w:w="15388" w:type="dxa"/>
            <w:gridSpan w:val="4"/>
          </w:tcPr>
          <w:p w:rsidR="00D874A5" w:rsidRPr="00D92593" w:rsidRDefault="00D874A5" w:rsidP="00C03B0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sz w:val="23"/>
                <w:szCs w:val="23"/>
              </w:rPr>
              <w:t>Health and fitness</w:t>
            </w:r>
          </w:p>
        </w:tc>
      </w:tr>
      <w:tr w:rsidR="00D874A5" w:rsidRPr="00D92593" w:rsidTr="00D874A5"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Recognise and describe the effects of exercise on the body.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the importance of strength and flexibility for physical activity.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why it is important to warm up and cool down.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Describe how the body reacts at different times and how this affects performance.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exercise is good for your health.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some reasons for warming up and cooling down.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and understand the reasons for warming up and cooling down.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some safety principles when preparing for and during exercise.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and understand the reasons for warming up and cooling down.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some safety principles when preparing for and during exercise.</w:t>
            </w:r>
          </w:p>
        </w:tc>
      </w:tr>
      <w:tr w:rsidR="00D874A5" w:rsidRPr="00D92593" w:rsidTr="005A16A5">
        <w:tc>
          <w:tcPr>
            <w:tcW w:w="15388" w:type="dxa"/>
            <w:gridSpan w:val="4"/>
          </w:tcPr>
          <w:p w:rsidR="00D874A5" w:rsidRPr="00D92593" w:rsidRDefault="00D874A5" w:rsidP="00C03B0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sz w:val="23"/>
                <w:szCs w:val="23"/>
              </w:rPr>
              <w:t>Trails</w:t>
            </w:r>
          </w:p>
        </w:tc>
      </w:tr>
      <w:tr w:rsidR="00D874A5" w:rsidRPr="00D92593" w:rsidTr="00D874A5">
        <w:tc>
          <w:tcPr>
            <w:tcW w:w="3847" w:type="dxa"/>
          </w:tcPr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Orientate themselves with increasing confidence and accuracy around a short trail.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Orientate themselves with accuracy around a short trail.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Create a short trail for others with a physical challenge.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Start to recognise features of an orienteering course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Start to orientate themselves with increasing confidence and accuracy around an orienteering course.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Design an orienteering course that can be followed and offers some challenge to others.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Begin to use navigation equipment to orientate around a trail.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Orientate themselves with confidence and accuracy around an orienteering course when under pressure.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Design an orienteering course that is clear to follow and offers challenge to others.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navigation equipment (maps, compasses) to improve the trail.</w:t>
            </w:r>
          </w:p>
        </w:tc>
      </w:tr>
      <w:tr w:rsidR="00D874A5" w:rsidRPr="00D92593" w:rsidTr="0049578D">
        <w:tc>
          <w:tcPr>
            <w:tcW w:w="15388" w:type="dxa"/>
            <w:gridSpan w:val="4"/>
          </w:tcPr>
          <w:p w:rsidR="00D874A5" w:rsidRPr="00D92593" w:rsidRDefault="00D874A5" w:rsidP="00C03B0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sz w:val="23"/>
                <w:szCs w:val="23"/>
              </w:rPr>
              <w:t>Problem-solving</w:t>
            </w:r>
          </w:p>
        </w:tc>
      </w:tr>
      <w:tr w:rsidR="00D874A5" w:rsidRPr="00D92593" w:rsidTr="00D874A5"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and use effective communication to begin to work as a team.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Identify symbols used on a key.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Try a range of equipment for creating and completing an activity.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Make an informed decision on the best equipment to use for an activity.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Plan and organise a trail that others can follow.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the best equipment for an outdoor activity.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Create an outdoor activity that challenges others.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Create a simple plan of an activity for others to follow.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Identify the quickest route to accurately navigate an orienteering course.</w:t>
            </w:r>
          </w:p>
        </w:tc>
        <w:tc>
          <w:tcPr>
            <w:tcW w:w="3847" w:type="dxa"/>
          </w:tcPr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the best equipment for an outdoor activity.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Prepare an orienteering course for others to follow. </w:t>
            </w:r>
          </w:p>
          <w:p w:rsidR="00F2570A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the quickest route to accurately navigate an orienteering course.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Manage an orienteering event for others to compete in.</w:t>
            </w:r>
          </w:p>
        </w:tc>
      </w:tr>
    </w:tbl>
    <w:p w:rsidR="00C03B00" w:rsidRPr="00D92593" w:rsidRDefault="00C03B00">
      <w:pPr>
        <w:rPr>
          <w:sz w:val="23"/>
          <w:szCs w:val="23"/>
        </w:rPr>
      </w:pPr>
      <w:r w:rsidRPr="00D92593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03B00" w:rsidRPr="00D92593" w:rsidTr="002F00AB">
        <w:tc>
          <w:tcPr>
            <w:tcW w:w="3847" w:type="dxa"/>
          </w:tcPr>
          <w:p w:rsidR="00C03B00" w:rsidRPr="00D92593" w:rsidRDefault="00C03B00" w:rsidP="002F00AB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3</w:t>
            </w:r>
          </w:p>
        </w:tc>
        <w:tc>
          <w:tcPr>
            <w:tcW w:w="3847" w:type="dxa"/>
          </w:tcPr>
          <w:p w:rsidR="00C03B00" w:rsidRPr="00D92593" w:rsidRDefault="00C03B00" w:rsidP="002F00AB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4</w:t>
            </w:r>
          </w:p>
        </w:tc>
        <w:tc>
          <w:tcPr>
            <w:tcW w:w="3847" w:type="dxa"/>
          </w:tcPr>
          <w:p w:rsidR="00C03B00" w:rsidRPr="00D92593" w:rsidRDefault="00C03B00" w:rsidP="002F00AB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5</w:t>
            </w:r>
          </w:p>
        </w:tc>
        <w:tc>
          <w:tcPr>
            <w:tcW w:w="3847" w:type="dxa"/>
          </w:tcPr>
          <w:p w:rsidR="00C03B00" w:rsidRPr="00D92593" w:rsidRDefault="00C03B00" w:rsidP="002F00AB">
            <w:pPr>
              <w:rPr>
                <w:rFonts w:ascii="Arial Narrow" w:hAnsi="Arial Narrow"/>
                <w:sz w:val="23"/>
                <w:szCs w:val="23"/>
              </w:rPr>
            </w:pPr>
            <w:r w:rsidRPr="00D92593">
              <w:rPr>
                <w:rFonts w:ascii="Arial Narrow" w:hAnsi="Arial Narrow"/>
                <w:sz w:val="23"/>
                <w:szCs w:val="23"/>
              </w:rPr>
              <w:t>Year 6</w:t>
            </w:r>
          </w:p>
        </w:tc>
      </w:tr>
      <w:tr w:rsidR="00C03B00" w:rsidRPr="00D92593" w:rsidTr="00C10932">
        <w:tc>
          <w:tcPr>
            <w:tcW w:w="15388" w:type="dxa"/>
            <w:gridSpan w:val="4"/>
          </w:tcPr>
          <w:p w:rsidR="00C03B00" w:rsidRPr="00D92593" w:rsidRDefault="00C03B00" w:rsidP="00C03B0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sz w:val="23"/>
                <w:szCs w:val="23"/>
              </w:rPr>
              <w:t>Communication</w:t>
            </w:r>
          </w:p>
        </w:tc>
      </w:tr>
      <w:tr w:rsidR="00D874A5" w:rsidRPr="00D92593" w:rsidTr="00D874A5">
        <w:tc>
          <w:tcPr>
            <w:tcW w:w="3847" w:type="dxa"/>
          </w:tcPr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Communicate with others.</w:t>
            </w:r>
          </w:p>
        </w:tc>
        <w:tc>
          <w:tcPr>
            <w:tcW w:w="3847" w:type="dxa"/>
          </w:tcPr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Communicate clearly with others.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Work as part of a team.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Begin to use a map to complete an orienteering course.</w:t>
            </w:r>
          </w:p>
        </w:tc>
        <w:tc>
          <w:tcPr>
            <w:tcW w:w="3847" w:type="dxa"/>
          </w:tcPr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Communicate clearly and effectively with others.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Work effectively as part of a team.</w:t>
            </w:r>
          </w:p>
          <w:p w:rsidR="00D874A5" w:rsidRPr="00D92593" w:rsidRDefault="00D874A5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Successfully use a map to complete an orienteering course.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Begin to use a compass for navigation.</w:t>
            </w:r>
          </w:p>
        </w:tc>
        <w:tc>
          <w:tcPr>
            <w:tcW w:w="3847" w:type="dxa"/>
          </w:tcPr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Communicate clearly and effectively with others when under pressure.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Work effectively as part of a team, demonstrating leadership skills when necessary.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Successfully use a map to complete an orienteering course.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D874A5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a compass for navigation. </w:t>
            </w:r>
          </w:p>
          <w:p w:rsidR="00D874A5" w:rsidRPr="00D92593" w:rsidRDefault="00D874A5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Organise an event for others.</w:t>
            </w:r>
          </w:p>
        </w:tc>
      </w:tr>
      <w:tr w:rsidR="0052593E" w:rsidRPr="00D92593" w:rsidTr="00E60023">
        <w:tc>
          <w:tcPr>
            <w:tcW w:w="15388" w:type="dxa"/>
            <w:gridSpan w:val="4"/>
          </w:tcPr>
          <w:p w:rsidR="0052593E" w:rsidRPr="00D92593" w:rsidRDefault="0052593E" w:rsidP="00C03B0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sz w:val="23"/>
                <w:szCs w:val="23"/>
              </w:rPr>
              <w:t>Compete and perform</w:t>
            </w:r>
          </w:p>
        </w:tc>
      </w:tr>
      <w:tr w:rsidR="00D874A5" w:rsidRPr="00D92593" w:rsidTr="00D874A5"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Begin to complete activities in a set </w:t>
            </w:r>
            <w:proofErr w:type="gramStart"/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period of time</w:t>
            </w:r>
            <w:proofErr w:type="gramEnd"/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Begin to offer an evaluation of personal performances and activities.</w:t>
            </w:r>
          </w:p>
        </w:tc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Complete an orienteering course more than once and begin to identify ways of improving completion time. </w:t>
            </w:r>
          </w:p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Offer an evaluation of both personal performances and activities.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Start to improve trails to increase the challenge of the course.</w:t>
            </w:r>
          </w:p>
        </w:tc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Complete an orienteering course on multiple occasions, in a quicker time due to improved technique. </w:t>
            </w:r>
          </w:p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Offer a detailed and effective evaluation of both personal performances and activities.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Improve a trail to increase the challenge of the course.</w:t>
            </w:r>
          </w:p>
        </w:tc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Complete an orienteering course on multiple occasions, in a quicker time due to improved technique. </w:t>
            </w:r>
          </w:p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Offer a detailed and effective evaluation of both personal performances and activities with an aim of increasing challenge and improving performance.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Listen to feedback and improve an orienteering course from it.</w:t>
            </w:r>
          </w:p>
        </w:tc>
      </w:tr>
      <w:tr w:rsidR="0052593E" w:rsidRPr="00D92593" w:rsidTr="005C2A71">
        <w:tc>
          <w:tcPr>
            <w:tcW w:w="15388" w:type="dxa"/>
            <w:gridSpan w:val="4"/>
          </w:tcPr>
          <w:p w:rsidR="0052593E" w:rsidRPr="00D92593" w:rsidRDefault="0052593E" w:rsidP="00C03B0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D92593">
              <w:rPr>
                <w:rFonts w:ascii="Arial Narrow" w:hAnsi="Arial Narrow"/>
                <w:b/>
                <w:sz w:val="23"/>
                <w:szCs w:val="23"/>
              </w:rPr>
              <w:t>Evaluate</w:t>
            </w:r>
          </w:p>
        </w:tc>
      </w:tr>
      <w:tr w:rsidR="00D874A5" w:rsidRPr="00D92593" w:rsidTr="00D874A5"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a performance.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Describe how their performance has improved over time.</w:t>
            </w:r>
          </w:p>
        </w:tc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performances, giving ideas for improvements.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Modify their use of skills or techniques to achieve a better result.</w:t>
            </w:r>
          </w:p>
        </w:tc>
        <w:tc>
          <w:tcPr>
            <w:tcW w:w="3847" w:type="dxa"/>
          </w:tcPr>
          <w:p w:rsidR="00C03B00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and use criteria to evaluate own and others’ performances. </w:t>
            </w:r>
          </w:p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they have used </w:t>
            </w:r>
            <w:proofErr w:type="gramStart"/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particular skills</w:t>
            </w:r>
            <w:proofErr w:type="gramEnd"/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 or techniques, and the effect they have had on their performance.</w:t>
            </w:r>
          </w:p>
        </w:tc>
        <w:tc>
          <w:tcPr>
            <w:tcW w:w="3847" w:type="dxa"/>
          </w:tcPr>
          <w:p w:rsidR="00D874A5" w:rsidRPr="00D92593" w:rsidRDefault="00D92593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52593E" w:rsidRPr="00D92593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Thoroughly evaluate their own and others’ work, suggesting thoughtful and appropriate improvements.</w:t>
            </w:r>
          </w:p>
        </w:tc>
      </w:tr>
    </w:tbl>
    <w:p w:rsidR="00697C36" w:rsidRPr="00D92593" w:rsidRDefault="00140A15">
      <w:pPr>
        <w:rPr>
          <w:rFonts w:ascii="Arial Narrow" w:hAnsi="Arial Narrow"/>
          <w:sz w:val="23"/>
          <w:szCs w:val="23"/>
        </w:rPr>
      </w:pPr>
      <w:bookmarkStart w:id="0" w:name="_GoBack"/>
      <w:bookmarkEnd w:id="0"/>
    </w:p>
    <w:sectPr w:rsidR="00697C36" w:rsidRPr="00D92593" w:rsidSect="00D942A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15" w:rsidRDefault="00140A15" w:rsidP="00C03B00">
      <w:pPr>
        <w:spacing w:after="0" w:line="240" w:lineRule="auto"/>
      </w:pPr>
      <w:r>
        <w:separator/>
      </w:r>
    </w:p>
  </w:endnote>
  <w:endnote w:type="continuationSeparator" w:id="0">
    <w:p w:rsidR="00140A15" w:rsidRDefault="00140A15" w:rsidP="00C0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15" w:rsidRDefault="00140A15" w:rsidP="00C03B00">
      <w:pPr>
        <w:spacing w:after="0" w:line="240" w:lineRule="auto"/>
      </w:pPr>
      <w:r>
        <w:separator/>
      </w:r>
    </w:p>
  </w:footnote>
  <w:footnote w:type="continuationSeparator" w:id="0">
    <w:p w:rsidR="00140A15" w:rsidRDefault="00140A15" w:rsidP="00C0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00" w:rsidRDefault="00C03B00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88"/>
    </w:tblGrid>
    <w:tr w:rsidR="00C03B00" w:rsidRPr="00C03B00" w:rsidTr="002F00AB">
      <w:tc>
        <w:tcPr>
          <w:tcW w:w="15388" w:type="dxa"/>
        </w:tcPr>
        <w:p w:rsidR="00C03B00" w:rsidRPr="00C03B00" w:rsidRDefault="00C03B00" w:rsidP="00C03B00">
          <w:pPr>
            <w:jc w:val="center"/>
            <w:rPr>
              <w:rFonts w:ascii="Segoe Print" w:hAnsi="Segoe Print"/>
              <w:sz w:val="28"/>
              <w:szCs w:val="28"/>
            </w:rPr>
          </w:pPr>
          <w:proofErr w:type="spellStart"/>
          <w:r w:rsidRPr="00C03B00">
            <w:rPr>
              <w:rFonts w:ascii="Segoe Print" w:hAnsi="Segoe Print"/>
              <w:sz w:val="28"/>
              <w:szCs w:val="28"/>
            </w:rPr>
            <w:t>Bramingham</w:t>
          </w:r>
          <w:proofErr w:type="spellEnd"/>
          <w:r w:rsidRPr="00C03B00">
            <w:rPr>
              <w:rFonts w:ascii="Segoe Print" w:hAnsi="Segoe Print"/>
              <w:sz w:val="28"/>
              <w:szCs w:val="28"/>
            </w:rPr>
            <w:t xml:space="preserve"> Progression of OUTDOOR ADVENTUROUS ACTIVITIES </w:t>
          </w:r>
          <w:r>
            <w:rPr>
              <w:rFonts w:ascii="Segoe Print" w:hAnsi="Segoe Print"/>
              <w:sz w:val="28"/>
              <w:szCs w:val="28"/>
            </w:rPr>
            <w:t>S</w:t>
          </w:r>
          <w:r w:rsidRPr="00C03B00">
            <w:rPr>
              <w:rFonts w:ascii="Segoe Print" w:hAnsi="Segoe Print"/>
              <w:sz w:val="28"/>
              <w:szCs w:val="28"/>
            </w:rPr>
            <w:t xml:space="preserve">kills </w:t>
          </w:r>
        </w:p>
      </w:tc>
    </w:tr>
  </w:tbl>
  <w:p w:rsidR="00C03B00" w:rsidRDefault="00C03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8"/>
    <w:rsid w:val="000D1F69"/>
    <w:rsid w:val="00140A15"/>
    <w:rsid w:val="001500F3"/>
    <w:rsid w:val="003877E3"/>
    <w:rsid w:val="004A0F19"/>
    <w:rsid w:val="0052593E"/>
    <w:rsid w:val="006C5F9B"/>
    <w:rsid w:val="0089656C"/>
    <w:rsid w:val="00C03B00"/>
    <w:rsid w:val="00CB15A4"/>
    <w:rsid w:val="00D874A5"/>
    <w:rsid w:val="00D92593"/>
    <w:rsid w:val="00D942A8"/>
    <w:rsid w:val="00DD354E"/>
    <w:rsid w:val="00DE70F2"/>
    <w:rsid w:val="00E07D51"/>
    <w:rsid w:val="00F21FBA"/>
    <w:rsid w:val="00F2570A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BC14"/>
  <w15:chartTrackingRefBased/>
  <w15:docId w15:val="{4D032198-DF5D-49EB-B92D-37C47E1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00"/>
  </w:style>
  <w:style w:type="paragraph" w:styleId="Footer">
    <w:name w:val="footer"/>
    <w:basedOn w:val="Normal"/>
    <w:link w:val="FooterChar"/>
    <w:uiPriority w:val="99"/>
    <w:unhideWhenUsed/>
    <w:rsid w:val="00C0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ZAJAC</dc:creator>
  <cp:keywords/>
  <dc:description/>
  <cp:lastModifiedBy>Gemma Zajac</cp:lastModifiedBy>
  <cp:revision>7</cp:revision>
  <dcterms:created xsi:type="dcterms:W3CDTF">2019-06-21T13:08:00Z</dcterms:created>
  <dcterms:modified xsi:type="dcterms:W3CDTF">2019-08-28T22:06:00Z</dcterms:modified>
</cp:coreProperties>
</file>